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453A" w:rsidRDefault="0018453A">
      <w:r>
        <w:t>the issues in before Peterson:</w:t>
      </w:r>
    </w:p>
    <w:p w:rsidR="0018453A" w:rsidRDefault="0018453A">
      <w:r>
        <w:t xml:space="preserve">   +add the values of the flag and change value of the flag=&gt; two processes in a mutual </w:t>
      </w:r>
      <w:proofErr w:type="spellStart"/>
      <w:r>
        <w:t>pricession</w:t>
      </w:r>
      <w:proofErr w:type="spellEnd"/>
      <w:r>
        <w:t xml:space="preserve"> -&gt; not synchronize</w:t>
      </w:r>
    </w:p>
    <w:p w:rsidR="0018453A" w:rsidRDefault="0018453A">
      <w:r>
        <w:t xml:space="preserve">  +</w:t>
      </w:r>
    </w:p>
    <w:p w:rsidR="0018453A" w:rsidRDefault="0018453A"/>
    <w:p w:rsidR="0018453A" w:rsidRDefault="0018453A">
      <w:r>
        <w:t xml:space="preserve">   +a critical section: </w:t>
      </w:r>
      <w:proofErr w:type="gramStart"/>
      <w:r>
        <w:t>wait(</w:t>
      </w:r>
      <w:proofErr w:type="gramEnd"/>
      <w:r>
        <w:t xml:space="preserve">)  get() </w:t>
      </w:r>
      <w:proofErr w:type="spellStart"/>
      <w:r>
        <w:t>immuted</w:t>
      </w:r>
      <w:proofErr w:type="spellEnd"/>
      <w:r>
        <w:t xml:space="preserve"> semaphore ==1</w:t>
      </w:r>
    </w:p>
    <w:p w:rsidR="0018453A" w:rsidRDefault="0018453A">
      <w:r>
        <w:t>semaphore value ==0, suspend</w:t>
      </w:r>
    </w:p>
    <w:p w:rsidR="0018453A" w:rsidRDefault="0018453A"/>
    <w:p w:rsidR="0018453A" w:rsidRDefault="0018453A">
      <w:r>
        <w:t xml:space="preserve">it is not a good practice to do a </w:t>
      </w:r>
      <w:proofErr w:type="gramStart"/>
      <w:r>
        <w:t>wait(</w:t>
      </w:r>
      <w:proofErr w:type="gramEnd"/>
      <w:r>
        <w:t xml:space="preserve">) within a critical </w:t>
      </w:r>
      <w:proofErr w:type="spellStart"/>
      <w:r>
        <w:t>secrtion</w:t>
      </w:r>
      <w:proofErr w:type="spellEnd"/>
      <w:r>
        <w:t xml:space="preserve">. Doing </w:t>
      </w:r>
      <w:proofErr w:type="gramStart"/>
      <w:r>
        <w:t>wait(</w:t>
      </w:r>
      <w:proofErr w:type="gramEnd"/>
      <w:r>
        <w:t>) release the critical sect</w:t>
      </w:r>
    </w:p>
    <w:p w:rsidR="0018453A" w:rsidRDefault="0018453A"/>
    <w:p w:rsidR="0018453A" w:rsidRDefault="0018453A"/>
    <w:p w:rsidR="0018453A" w:rsidRDefault="0018453A"/>
    <w:p w:rsidR="0018453A" w:rsidRPr="0018453A" w:rsidRDefault="0018453A" w:rsidP="0018453A">
      <w:r w:rsidRPr="0018453A">
        <w:t xml:space="preserve">As an example of the use of a monitor, let us return to the bounded-buffer producer/consumer problem. Figure 5.16 shows a solution using a monitor. The monitor module, </w:t>
      </w:r>
      <w:proofErr w:type="spellStart"/>
      <w:proofErr w:type="gramStart"/>
      <w:r w:rsidRPr="0018453A">
        <w:t>boundedbuffer</w:t>
      </w:r>
      <w:proofErr w:type="spellEnd"/>
      <w:r w:rsidRPr="0018453A">
        <w:t xml:space="preserve"> ,</w:t>
      </w:r>
      <w:proofErr w:type="gramEnd"/>
      <w:r w:rsidRPr="0018453A">
        <w:t xml:space="preserve"> controls the buffer used to store and retrieve characters. The monitor includes two condition variables (declared with the construct </w:t>
      </w:r>
      <w:proofErr w:type="spellStart"/>
      <w:proofErr w:type="gramStart"/>
      <w:r w:rsidRPr="0018453A">
        <w:rPr>
          <w:b/>
          <w:bCs/>
        </w:rPr>
        <w:t>cond</w:t>
      </w:r>
      <w:proofErr w:type="spellEnd"/>
      <w:r w:rsidRPr="0018453A">
        <w:rPr>
          <w:b/>
          <w:bCs/>
        </w:rPr>
        <w:t xml:space="preserve"> )</w:t>
      </w:r>
      <w:proofErr w:type="gramEnd"/>
      <w:r w:rsidRPr="0018453A">
        <w:rPr>
          <w:b/>
          <w:bCs/>
        </w:rPr>
        <w:t xml:space="preserve">: </w:t>
      </w:r>
      <w:proofErr w:type="spellStart"/>
      <w:r w:rsidRPr="0018453A">
        <w:rPr>
          <w:b/>
          <w:bCs/>
          <w:i/>
          <w:iCs/>
        </w:rPr>
        <w:t>notfull</w:t>
      </w:r>
      <w:proofErr w:type="spellEnd"/>
      <w:r w:rsidRPr="0018453A">
        <w:rPr>
          <w:b/>
          <w:bCs/>
          <w:i/>
          <w:iCs/>
        </w:rPr>
        <w:t xml:space="preserve"> is true when there is room to add at least one character to the </w:t>
      </w:r>
      <w:r w:rsidRPr="0018453A">
        <w:t xml:space="preserve">buffer, and </w:t>
      </w:r>
      <w:proofErr w:type="spellStart"/>
      <w:r w:rsidRPr="0018453A">
        <w:rPr>
          <w:i/>
          <w:iCs/>
        </w:rPr>
        <w:t>notempty</w:t>
      </w:r>
      <w:proofErr w:type="spellEnd"/>
      <w:r w:rsidRPr="0018453A">
        <w:rPr>
          <w:i/>
          <w:iCs/>
        </w:rPr>
        <w:t xml:space="preserve"> is true when there is at least one character in the buffer.</w:t>
      </w:r>
    </w:p>
    <w:p w:rsidR="0018453A" w:rsidRPr="0018453A" w:rsidRDefault="0018453A" w:rsidP="0018453A">
      <w:r w:rsidRPr="0018453A">
        <w:t xml:space="preserve">A producer can add characters to the buffer only by means of the procedure append inside the monitor; the producer does not have direct access to </w:t>
      </w:r>
      <w:proofErr w:type="gramStart"/>
      <w:r w:rsidRPr="0018453A">
        <w:rPr>
          <w:i/>
          <w:iCs/>
        </w:rPr>
        <w:t>buffer .</w:t>
      </w:r>
      <w:proofErr w:type="gramEnd"/>
      <w:r w:rsidRPr="0018453A">
        <w:rPr>
          <w:i/>
          <w:iCs/>
        </w:rPr>
        <w:t xml:space="preserve"> The </w:t>
      </w:r>
      <w:r w:rsidRPr="0018453A">
        <w:t xml:space="preserve">procedure first checks the condition </w:t>
      </w:r>
      <w:proofErr w:type="spellStart"/>
      <w:r w:rsidRPr="0018453A">
        <w:rPr>
          <w:i/>
          <w:iCs/>
        </w:rPr>
        <w:t>notfull</w:t>
      </w:r>
      <w:proofErr w:type="spellEnd"/>
      <w:r w:rsidRPr="0018453A">
        <w:rPr>
          <w:i/>
          <w:iCs/>
        </w:rPr>
        <w:t xml:space="preserve"> to determine if there is space available </w:t>
      </w:r>
      <w:r w:rsidRPr="0018453A">
        <w:t xml:space="preserve">in the buffer. If not, the process executing the monitor is blocked on that condition. Some other process (producer or consumer) may now enter the monitor. Later, when the buffer is no longer full, the blocked process may be removed from the queue, reactivated, and resume processing. After placing a character in the buffer, the process signals the </w:t>
      </w:r>
      <w:proofErr w:type="spellStart"/>
      <w:r w:rsidRPr="0018453A">
        <w:rPr>
          <w:i/>
          <w:iCs/>
        </w:rPr>
        <w:t>notempty</w:t>
      </w:r>
      <w:proofErr w:type="spellEnd"/>
      <w:r w:rsidRPr="0018453A">
        <w:rPr>
          <w:i/>
          <w:iCs/>
        </w:rPr>
        <w:t xml:space="preserve"> condition. A similar description can be made of the </w:t>
      </w:r>
      <w:r w:rsidRPr="0018453A">
        <w:t>consumer function.</w:t>
      </w:r>
    </w:p>
    <w:p w:rsidR="0018453A" w:rsidRPr="0018453A" w:rsidRDefault="0018453A" w:rsidP="0018453A">
      <w:r w:rsidRPr="0018453A">
        <w:t xml:space="preserve">This example points out the division of responsibility with monitors compared to semaphores. In the case of monitors, the monitor construct itself enforces mutual exclusion: It is not possible for both a producer and a consumer simultaneously to access the buffer. However, the programmer must place the appropriate </w:t>
      </w:r>
      <w:proofErr w:type="spellStart"/>
      <w:r w:rsidRPr="0018453A">
        <w:t>cwait</w:t>
      </w:r>
      <w:proofErr w:type="spellEnd"/>
      <w:r w:rsidRPr="0018453A">
        <w:t xml:space="preserve"> and </w:t>
      </w:r>
      <w:proofErr w:type="spellStart"/>
      <w:r w:rsidRPr="0018453A">
        <w:t>csignal</w:t>
      </w:r>
      <w:proofErr w:type="spellEnd"/>
      <w:r w:rsidRPr="0018453A">
        <w:t xml:space="preserve"> primitives inside the monitor to prevent processes from depositing items in a full buffer or removing them from an empty one. In the case of semaphores, both mutual exclusion and synchronization are the responsibility of the programmer.</w:t>
      </w:r>
    </w:p>
    <w:p w:rsidR="0018453A" w:rsidRPr="0018453A" w:rsidRDefault="0018453A" w:rsidP="0018453A">
      <w:r w:rsidRPr="0018453A">
        <w:t xml:space="preserve">Note that in Figure </w:t>
      </w:r>
      <w:proofErr w:type="gramStart"/>
      <w:r w:rsidRPr="0018453A">
        <w:t>5.16 ,</w:t>
      </w:r>
      <w:proofErr w:type="gramEnd"/>
      <w:r w:rsidRPr="0018453A">
        <w:t xml:space="preserve"> a process exits the monitor immediately after executing the </w:t>
      </w:r>
      <w:proofErr w:type="spellStart"/>
      <w:r w:rsidRPr="0018453A">
        <w:t>csignal</w:t>
      </w:r>
      <w:proofErr w:type="spellEnd"/>
      <w:r w:rsidRPr="0018453A">
        <w:t xml:space="preserve"> function. If the </w:t>
      </w:r>
      <w:proofErr w:type="spellStart"/>
      <w:r w:rsidRPr="0018453A">
        <w:t>csignal</w:t>
      </w:r>
      <w:proofErr w:type="spellEnd"/>
      <w:r w:rsidRPr="0018453A">
        <w:t xml:space="preserve"> does not occur at the end of the procedure, then, in Hoare’s proposal, the process issuing the signal is blocked to make the monitor available and placed in a queue until the monitor is free. One possibility at this point would be to place the blocked process in the entrance queue, so that it would have to compete for access with other processes that had not yet entered the monitor. However, because a process blocked on a </w:t>
      </w:r>
      <w:proofErr w:type="spellStart"/>
      <w:r w:rsidRPr="0018453A">
        <w:t>csignal</w:t>
      </w:r>
      <w:proofErr w:type="spellEnd"/>
      <w:r w:rsidRPr="0018453A">
        <w:t xml:space="preserve"> function has already partially performed its task in the monitor, it makes sense to give this process precedence over newly entering processes by setting up a separate </w:t>
      </w:r>
      <w:r w:rsidRPr="0018453A">
        <w:lastRenderedPageBreak/>
        <w:t xml:space="preserve">urgent queue </w:t>
      </w:r>
      <w:proofErr w:type="gramStart"/>
      <w:r w:rsidRPr="0018453A">
        <w:t>( Figure</w:t>
      </w:r>
      <w:proofErr w:type="gramEnd"/>
      <w:r w:rsidRPr="0018453A">
        <w:t xml:space="preserve"> 5.15 ). One language that uses monitors, Concurrent Pascal, requires that </w:t>
      </w:r>
      <w:proofErr w:type="spellStart"/>
      <w:r w:rsidRPr="0018453A">
        <w:t>csignal</w:t>
      </w:r>
      <w:proofErr w:type="spellEnd"/>
      <w:r w:rsidRPr="0018453A">
        <w:t xml:space="preserve"> only appear as the last operation executed by a monitor procedure.</w:t>
      </w:r>
    </w:p>
    <w:p w:rsidR="0018453A" w:rsidRPr="0018453A" w:rsidRDefault="0018453A" w:rsidP="0018453A">
      <w:r w:rsidRPr="0018453A">
        <w:t xml:space="preserve"> If there are no processes waiting on condition </w:t>
      </w:r>
      <w:proofErr w:type="gramStart"/>
      <w:r w:rsidRPr="0018453A">
        <w:rPr>
          <w:i/>
          <w:iCs/>
        </w:rPr>
        <w:t>x ,</w:t>
      </w:r>
      <w:proofErr w:type="gramEnd"/>
      <w:r w:rsidRPr="0018453A">
        <w:rPr>
          <w:i/>
          <w:iCs/>
        </w:rPr>
        <w:t xml:space="preserve"> then the execution of </w:t>
      </w:r>
      <w:proofErr w:type="spellStart"/>
      <w:r w:rsidRPr="0018453A">
        <w:t>csignal</w:t>
      </w:r>
      <w:proofErr w:type="spellEnd"/>
      <w:r w:rsidRPr="0018453A">
        <w:t xml:space="preserve">( </w:t>
      </w:r>
      <w:r w:rsidRPr="0018453A">
        <w:rPr>
          <w:i/>
          <w:iCs/>
        </w:rPr>
        <w:t>x ) has no effect.</w:t>
      </w:r>
    </w:p>
    <w:p w:rsidR="0018453A" w:rsidRDefault="0018453A">
      <w:r>
        <w:rPr>
          <w:noProof/>
        </w:rPr>
        <w:drawing>
          <wp:inline distT="0" distB="0" distL="0" distR="0" wp14:anchorId="7BE8FAE9" wp14:editId="5D29BBE7">
            <wp:extent cx="594360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82085"/>
                    </a:xfrm>
                    <a:prstGeom prst="rect">
                      <a:avLst/>
                    </a:prstGeom>
                  </pic:spPr>
                </pic:pic>
              </a:graphicData>
            </a:graphic>
          </wp:inline>
        </w:drawing>
      </w:r>
    </w:p>
    <w:p w:rsidR="0018453A" w:rsidRDefault="0018453A">
      <w:r>
        <w:t>count: shared resource</w:t>
      </w:r>
    </w:p>
    <w:p w:rsidR="0018453A" w:rsidRDefault="0018453A">
      <w:r>
        <w:t>monitor: java, pascal</w:t>
      </w:r>
    </w:p>
    <w:p w:rsidR="0018453A" w:rsidRDefault="0018453A">
      <w:r>
        <w:t>There is no monitor in C++</w:t>
      </w:r>
    </w:p>
    <w:p w:rsidR="0018453A" w:rsidRDefault="0018453A"/>
    <w:p w:rsidR="0018453A" w:rsidRDefault="0018453A"/>
    <w:p w:rsidR="0018453A" w:rsidRDefault="0018453A">
      <w:r>
        <w:rPr>
          <w:noProof/>
        </w:rPr>
        <w:lastRenderedPageBreak/>
        <w:drawing>
          <wp:inline distT="0" distB="0" distL="0" distR="0" wp14:anchorId="7EE08CA6" wp14:editId="6731A35E">
            <wp:extent cx="5943600" cy="4302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02125"/>
                    </a:xfrm>
                    <a:prstGeom prst="rect">
                      <a:avLst/>
                    </a:prstGeom>
                  </pic:spPr>
                </pic:pic>
              </a:graphicData>
            </a:graphic>
          </wp:inline>
        </w:drawing>
      </w:r>
    </w:p>
    <w:p w:rsidR="0018453A" w:rsidRDefault="0018453A">
      <w:r>
        <w:rPr>
          <w:noProof/>
        </w:rPr>
        <w:lastRenderedPageBreak/>
        <w:drawing>
          <wp:inline distT="0" distB="0" distL="0" distR="0" wp14:anchorId="20C65D25" wp14:editId="225E9BFA">
            <wp:extent cx="5943600" cy="4385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85945"/>
                    </a:xfrm>
                    <a:prstGeom prst="rect">
                      <a:avLst/>
                    </a:prstGeom>
                  </pic:spPr>
                </pic:pic>
              </a:graphicData>
            </a:graphic>
          </wp:inline>
        </w:drawing>
      </w:r>
    </w:p>
    <w:p w:rsidR="0018453A" w:rsidRDefault="0018453A"/>
    <w:p w:rsidR="0018453A" w:rsidRDefault="0018453A"/>
    <w:p w:rsidR="0018453A" w:rsidRDefault="0018453A"/>
    <w:p w:rsidR="0018453A" w:rsidRDefault="0018453A"/>
    <w:p w:rsidR="0018453A" w:rsidRDefault="0018453A"/>
    <w:p w:rsidR="0018453A" w:rsidRDefault="0018453A"/>
    <w:p w:rsidR="0018453A" w:rsidRDefault="0018453A"/>
    <w:p w:rsidR="0018453A" w:rsidRDefault="0018453A"/>
    <w:p w:rsidR="0018453A" w:rsidRDefault="0018453A">
      <w:r>
        <w:t>guarantee mutual exclusion:</w:t>
      </w:r>
    </w:p>
    <w:p w:rsidR="0018453A" w:rsidRDefault="0018453A">
      <w:r>
        <w:t>call out everything in buffer</w:t>
      </w:r>
      <w:bookmarkStart w:id="0" w:name="_GoBack"/>
      <w:bookmarkEnd w:id="0"/>
    </w:p>
    <w:sectPr w:rsidR="001845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53A"/>
    <w:rsid w:val="0018453A"/>
    <w:rsid w:val="001C1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A6B6"/>
  <w15:chartTrackingRefBased/>
  <w15:docId w15:val="{6073B6E0-4E2F-47F4-A445-7FB031D05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59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4</Pages>
  <Words>480</Words>
  <Characters>2740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Vo</dc:creator>
  <cp:keywords/>
  <dc:description/>
  <cp:lastModifiedBy>Hoang Vo</cp:lastModifiedBy>
  <cp:revision>1</cp:revision>
  <dcterms:created xsi:type="dcterms:W3CDTF">2019-03-05T20:51:00Z</dcterms:created>
  <dcterms:modified xsi:type="dcterms:W3CDTF">2019-03-06T01:03:00Z</dcterms:modified>
</cp:coreProperties>
</file>